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DC1C" w14:textId="77777777" w:rsidR="00566197" w:rsidRDefault="00566197" w:rsidP="007F4410">
      <w:pPr>
        <w:pBdr>
          <w:bottom w:val="single" w:sz="12" w:space="1" w:color="auto"/>
        </w:pBdr>
        <w:rPr>
          <w:b/>
        </w:rPr>
      </w:pPr>
    </w:p>
    <w:p w14:paraId="2B577675" w14:textId="45FF9AC4" w:rsidR="00F577E7" w:rsidRDefault="00F577E7" w:rsidP="000900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31A6B1" w14:textId="646D26AC" w:rsidR="00566197" w:rsidRDefault="00566197" w:rsidP="000900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5D714F87">
        <w:rPr>
          <w:rFonts w:ascii="Arial" w:eastAsia="Arial" w:hAnsi="Arial" w:cs="Arial"/>
          <w:sz w:val="24"/>
          <w:szCs w:val="24"/>
        </w:rPr>
        <w:t xml:space="preserve">Contact: </w:t>
      </w:r>
      <w:r w:rsidR="00286D32">
        <w:rPr>
          <w:rFonts w:ascii="Arial" w:eastAsia="Arial" w:hAnsi="Arial" w:cs="Arial"/>
          <w:sz w:val="24"/>
          <w:szCs w:val="24"/>
        </w:rPr>
        <w:t>Nicki Vincent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5D714F87" w:rsidRPr="5D714F87">
        <w:rPr>
          <w:rFonts w:ascii="Arial" w:eastAsia="Arial" w:hAnsi="Arial" w:cs="Arial"/>
          <w:sz w:val="24"/>
          <w:szCs w:val="24"/>
        </w:rPr>
        <w:t xml:space="preserve">                </w:t>
      </w:r>
      <w:r w:rsidR="00090046">
        <w:rPr>
          <w:rFonts w:ascii="Arial" w:eastAsia="Arial" w:hAnsi="Arial" w:cs="Arial"/>
          <w:sz w:val="24"/>
          <w:szCs w:val="24"/>
        </w:rPr>
        <w:t xml:space="preserve">          </w:t>
      </w:r>
      <w:r w:rsidRPr="5D714F87">
        <w:rPr>
          <w:rFonts w:ascii="Arial" w:eastAsia="Arial" w:hAnsi="Arial" w:cs="Arial"/>
          <w:sz w:val="24"/>
          <w:szCs w:val="24"/>
        </w:rPr>
        <w:t>FOR IMMEDIATE RELEASE</w:t>
      </w:r>
    </w:p>
    <w:p w14:paraId="4444965D" w14:textId="4F4D04CF" w:rsidR="00566197" w:rsidRDefault="00286D32" w:rsidP="00566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Executive Director</w:t>
      </w:r>
    </w:p>
    <w:p w14:paraId="6F8FFA83" w14:textId="06118A09" w:rsidR="00566197" w:rsidRDefault="2EE124F8" w:rsidP="00566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2EE124F8">
        <w:rPr>
          <w:rFonts w:ascii="Arial" w:eastAsia="Arial" w:hAnsi="Arial" w:cs="Arial"/>
          <w:sz w:val="24"/>
          <w:szCs w:val="24"/>
        </w:rPr>
        <w:t xml:space="preserve">Phone: </w:t>
      </w:r>
      <w:r w:rsidR="008B4AEC">
        <w:rPr>
          <w:rFonts w:ascii="Arial" w:eastAsia="Arial" w:hAnsi="Arial" w:cs="Arial"/>
          <w:sz w:val="24"/>
          <w:szCs w:val="24"/>
        </w:rPr>
        <w:t>612-</w:t>
      </w:r>
      <w:r w:rsidR="00286D32">
        <w:rPr>
          <w:rFonts w:ascii="Arial" w:eastAsia="Arial" w:hAnsi="Arial" w:cs="Arial"/>
          <w:sz w:val="24"/>
          <w:szCs w:val="24"/>
        </w:rPr>
        <w:t>590-1041</w:t>
      </w:r>
    </w:p>
    <w:p w14:paraId="42EE96FC" w14:textId="3958B323" w:rsidR="00566197" w:rsidRDefault="2EE124F8" w:rsidP="00566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2EE124F8">
        <w:rPr>
          <w:rFonts w:ascii="Arial" w:eastAsia="Arial" w:hAnsi="Arial" w:cs="Arial"/>
          <w:sz w:val="24"/>
          <w:szCs w:val="24"/>
        </w:rPr>
        <w:t xml:space="preserve">Email: </w:t>
      </w:r>
      <w:hyperlink r:id="rId6" w:history="1">
        <w:r w:rsidR="00286D32" w:rsidRPr="007578B2">
          <w:rPr>
            <w:rStyle w:val="Hyperlink"/>
            <w:rFonts w:ascii="Arial" w:eastAsia="Arial" w:hAnsi="Arial" w:cs="Arial"/>
            <w:sz w:val="24"/>
            <w:szCs w:val="24"/>
          </w:rPr>
          <w:t>nicki@acgmn.org</w:t>
        </w:r>
      </w:hyperlink>
    </w:p>
    <w:p w14:paraId="3F65BBAF" w14:textId="65E295E7" w:rsidR="00F577E7" w:rsidRDefault="0068477A" w:rsidP="00566197">
      <w:pPr>
        <w:spacing w:line="240" w:lineRule="auto"/>
        <w:rPr>
          <w:rFonts w:ascii="Arial" w:hAnsi="Arial" w:cs="Arial"/>
          <w:i/>
          <w:sz w:val="24"/>
          <w:szCs w:val="24"/>
        </w:rPr>
      </w:pPr>
      <w:hyperlink r:id="rId7" w:history="1">
        <w:r w:rsidR="0001038D" w:rsidRPr="00390AF4">
          <w:rPr>
            <w:rStyle w:val="Hyperlink"/>
            <w:rFonts w:ascii="Arial" w:hAnsi="Arial" w:cs="Arial"/>
            <w:i/>
            <w:sz w:val="24"/>
            <w:szCs w:val="24"/>
          </w:rPr>
          <w:t>http://www.acg.org/bold</w:t>
        </w:r>
      </w:hyperlink>
      <w:r w:rsidR="00C320D2">
        <w:rPr>
          <w:rFonts w:ascii="Arial" w:hAnsi="Arial" w:cs="Arial"/>
          <w:i/>
          <w:sz w:val="24"/>
          <w:szCs w:val="24"/>
        </w:rPr>
        <w:t xml:space="preserve"> </w:t>
      </w:r>
    </w:p>
    <w:p w14:paraId="266BEBED" w14:textId="77777777" w:rsidR="00F577E7" w:rsidRPr="0043503C" w:rsidRDefault="00F577E7" w:rsidP="00566197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235FA727" w14:textId="5A761B11" w:rsidR="00F577E7" w:rsidRPr="00F577E7" w:rsidRDefault="00F577E7" w:rsidP="00F577E7">
      <w:pPr>
        <w:spacing w:after="0" w:line="276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</w:rPr>
        <w:t xml:space="preserve"> </w:t>
      </w:r>
      <w:r w:rsidRPr="00F577E7">
        <w:rPr>
          <w:rFonts w:ascii="Arial" w:hAnsi="Arial" w:cs="Arial"/>
          <w:i/>
          <w:sz w:val="28"/>
          <w:szCs w:val="28"/>
        </w:rPr>
        <w:t xml:space="preserve">The </w:t>
      </w:r>
      <w:r w:rsidR="009C7A8A">
        <w:rPr>
          <w:rFonts w:ascii="Arial" w:hAnsi="Arial" w:cs="Arial"/>
          <w:i/>
          <w:sz w:val="28"/>
          <w:szCs w:val="28"/>
        </w:rPr>
        <w:t>202</w:t>
      </w:r>
      <w:r w:rsidR="005D077E">
        <w:rPr>
          <w:rFonts w:ascii="Arial" w:hAnsi="Arial" w:cs="Arial"/>
          <w:i/>
          <w:sz w:val="28"/>
          <w:szCs w:val="28"/>
        </w:rPr>
        <w:t>2</w:t>
      </w:r>
      <w:r w:rsidRPr="00F577E7">
        <w:rPr>
          <w:rFonts w:ascii="Arial" w:hAnsi="Arial" w:cs="Arial"/>
          <w:i/>
          <w:sz w:val="28"/>
          <w:szCs w:val="28"/>
        </w:rPr>
        <w:t xml:space="preserve"> BOLD Awards</w:t>
      </w:r>
    </w:p>
    <w:p w14:paraId="30FCF1B0" w14:textId="77777777" w:rsidR="00F577E7" w:rsidRDefault="00F577E7" w:rsidP="00C72AD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6BB0EC6" w14:textId="733DA9AD" w:rsidR="009B7314" w:rsidRPr="007A43DF" w:rsidRDefault="5D714F87" w:rsidP="00C72AD8">
      <w:pPr>
        <w:spacing w:line="276" w:lineRule="auto"/>
        <w:rPr>
          <w:rFonts w:ascii="Arial" w:hAnsi="Arial" w:cs="Arial"/>
          <w:w w:val="105"/>
        </w:rPr>
      </w:pPr>
      <w:r w:rsidRPr="00C72AD8">
        <w:rPr>
          <w:rFonts w:ascii="Arial" w:eastAsia="Arial" w:hAnsi="Arial" w:cs="Arial"/>
          <w:b/>
          <w:bCs/>
        </w:rPr>
        <w:t xml:space="preserve">Minneapolis, </w:t>
      </w:r>
      <w:r w:rsidR="00903A79" w:rsidRPr="00C72AD8">
        <w:rPr>
          <w:rFonts w:ascii="Arial" w:eastAsia="Arial" w:hAnsi="Arial" w:cs="Arial"/>
          <w:b/>
          <w:bCs/>
        </w:rPr>
        <w:t>MN {</w:t>
      </w:r>
      <w:r w:rsidR="00C26D02">
        <w:rPr>
          <w:rFonts w:ascii="Arial" w:eastAsia="Arial" w:hAnsi="Arial" w:cs="Arial"/>
          <w:b/>
          <w:bCs/>
        </w:rPr>
        <w:t>December 16</w:t>
      </w:r>
      <w:r w:rsidR="00903A79" w:rsidRPr="00C72AD8">
        <w:rPr>
          <w:rFonts w:ascii="Arial" w:eastAsia="Arial" w:hAnsi="Arial" w:cs="Arial"/>
          <w:b/>
          <w:bCs/>
        </w:rPr>
        <w:t>, 20</w:t>
      </w:r>
      <w:r w:rsidR="00900349">
        <w:rPr>
          <w:rFonts w:ascii="Arial" w:eastAsia="Arial" w:hAnsi="Arial" w:cs="Arial"/>
          <w:b/>
          <w:bCs/>
        </w:rPr>
        <w:t>2</w:t>
      </w:r>
      <w:r w:rsidR="003A29F9">
        <w:rPr>
          <w:rFonts w:ascii="Arial" w:eastAsia="Arial" w:hAnsi="Arial" w:cs="Arial"/>
          <w:b/>
          <w:bCs/>
        </w:rPr>
        <w:t>1</w:t>
      </w:r>
      <w:r w:rsidR="00903A79" w:rsidRPr="00C72AD8">
        <w:rPr>
          <w:rFonts w:ascii="Arial" w:eastAsia="Arial" w:hAnsi="Arial" w:cs="Arial"/>
          <w:b/>
          <w:bCs/>
        </w:rPr>
        <w:t>}</w:t>
      </w:r>
      <w:r w:rsidR="00903A79" w:rsidRPr="00C72AD8">
        <w:rPr>
          <w:rFonts w:ascii="Arial" w:eastAsia="Arial" w:hAnsi="Arial" w:cs="Arial"/>
        </w:rPr>
        <w:t xml:space="preserve"> </w:t>
      </w:r>
      <w:r w:rsidRPr="00C72AD8">
        <w:rPr>
          <w:rFonts w:ascii="Arial" w:eastAsia="Arial" w:hAnsi="Arial" w:cs="Arial"/>
        </w:rPr>
        <w:t xml:space="preserve"> </w:t>
      </w:r>
      <w:r w:rsidR="00903A79" w:rsidRPr="00C72AD8">
        <w:rPr>
          <w:rFonts w:ascii="Arial" w:eastAsia="Arial" w:hAnsi="Arial" w:cs="Arial"/>
        </w:rPr>
        <w:t xml:space="preserve">– ___________________________ is </w:t>
      </w:r>
      <w:r w:rsidR="00F577E7" w:rsidRPr="00C72AD8">
        <w:rPr>
          <w:rFonts w:ascii="Arial" w:eastAsia="Arial" w:hAnsi="Arial" w:cs="Arial"/>
        </w:rPr>
        <w:t xml:space="preserve">excited to announce that we have been </w:t>
      </w:r>
      <w:r w:rsidR="00903A79" w:rsidRPr="00C72AD8">
        <w:rPr>
          <w:rFonts w:ascii="Arial" w:eastAsia="Arial" w:hAnsi="Arial" w:cs="Arial"/>
        </w:rPr>
        <w:t xml:space="preserve">nominated for </w:t>
      </w:r>
      <w:r w:rsidR="00F577E7" w:rsidRPr="00C72AD8">
        <w:rPr>
          <w:rFonts w:ascii="Arial" w:eastAsia="Arial" w:hAnsi="Arial" w:cs="Arial"/>
        </w:rPr>
        <w:t xml:space="preserve">the </w:t>
      </w:r>
      <w:r w:rsidR="005D077E">
        <w:rPr>
          <w:rFonts w:ascii="Arial" w:eastAsia="Arial" w:hAnsi="Arial" w:cs="Arial"/>
        </w:rPr>
        <w:t>Tenth</w:t>
      </w:r>
      <w:r w:rsidR="008B4AEC" w:rsidRPr="00C72AD8">
        <w:rPr>
          <w:rFonts w:ascii="Arial" w:eastAsia="Arial" w:hAnsi="Arial" w:cs="Arial"/>
        </w:rPr>
        <w:t xml:space="preserve"> </w:t>
      </w:r>
      <w:r w:rsidR="00F577E7" w:rsidRPr="00C72AD8">
        <w:rPr>
          <w:rFonts w:ascii="Arial" w:eastAsia="Arial" w:hAnsi="Arial" w:cs="Arial"/>
        </w:rPr>
        <w:t>Annual</w:t>
      </w:r>
      <w:r w:rsidR="00903A79" w:rsidRPr="00C72AD8">
        <w:rPr>
          <w:rFonts w:ascii="Arial" w:eastAsia="Arial" w:hAnsi="Arial" w:cs="Arial"/>
        </w:rPr>
        <w:t xml:space="preserve"> </w:t>
      </w:r>
      <w:r w:rsidR="00F577E7" w:rsidRPr="00C72AD8">
        <w:rPr>
          <w:rFonts w:ascii="Arial" w:eastAsia="Arial" w:hAnsi="Arial" w:cs="Arial"/>
          <w:b/>
        </w:rPr>
        <w:t>BOLD</w:t>
      </w:r>
      <w:r w:rsidR="00F577E7" w:rsidRPr="00C72AD8">
        <w:rPr>
          <w:rFonts w:ascii="Arial" w:eastAsia="Arial" w:hAnsi="Arial" w:cs="Arial"/>
        </w:rPr>
        <w:t xml:space="preserve"> Awards, presented by the Minnesota Chapter of the Association for Corporate Growth</w:t>
      </w:r>
      <w:r w:rsidR="00F577E7" w:rsidRPr="00C72AD8">
        <w:rPr>
          <w:rFonts w:ascii="Arial" w:eastAsia="Arial" w:hAnsi="Arial" w:cs="Arial"/>
          <w:i/>
          <w:iCs/>
          <w:vertAlign w:val="superscript"/>
        </w:rPr>
        <w:t>®</w:t>
      </w:r>
      <w:r w:rsidRPr="00C72AD8">
        <w:rPr>
          <w:rFonts w:ascii="Arial" w:eastAsia="Arial" w:hAnsi="Arial" w:cs="Arial"/>
        </w:rPr>
        <w:t xml:space="preserve"> </w:t>
      </w:r>
      <w:r w:rsidR="00F577E7" w:rsidRPr="00C72AD8">
        <w:rPr>
          <w:rFonts w:ascii="Arial" w:eastAsia="Arial" w:hAnsi="Arial" w:cs="Arial"/>
        </w:rPr>
        <w:t xml:space="preserve">(ACG.) </w:t>
      </w:r>
      <w:r w:rsidRPr="00C72AD8">
        <w:rPr>
          <w:rFonts w:ascii="Arial" w:eastAsia="Arial" w:hAnsi="Arial" w:cs="Arial"/>
        </w:rPr>
        <w:t xml:space="preserve">The </w:t>
      </w:r>
      <w:r w:rsidRPr="00C72AD8">
        <w:rPr>
          <w:rFonts w:ascii="Arial" w:eastAsia="Arial" w:hAnsi="Arial" w:cs="Arial"/>
          <w:b/>
        </w:rPr>
        <w:t>BOLD</w:t>
      </w:r>
      <w:r w:rsidRPr="00C72AD8">
        <w:rPr>
          <w:rFonts w:ascii="Arial" w:eastAsia="Arial" w:hAnsi="Arial" w:cs="Arial"/>
        </w:rPr>
        <w:t xml:space="preserve"> Awards </w:t>
      </w:r>
      <w:r w:rsidR="00C72AD8" w:rsidRPr="00C72AD8">
        <w:rPr>
          <w:rFonts w:ascii="Arial" w:hAnsi="Arial" w:cs="Arial"/>
          <w:w w:val="105"/>
        </w:rPr>
        <w:t>are designed to honor and recognize innovation, inspirational moves, bold visions and leaders that have made BOLD m</w:t>
      </w:r>
      <w:r w:rsidR="00C72AD8" w:rsidRPr="00C72AD8">
        <w:rPr>
          <w:rFonts w:ascii="Arial" w:hAnsi="Arial" w:cs="Arial"/>
          <w:w w:val="125"/>
        </w:rPr>
        <w:t>oves</w:t>
      </w:r>
      <w:r w:rsidR="00C72AD8">
        <w:rPr>
          <w:rFonts w:ascii="Arial" w:hAnsi="Arial" w:cs="Arial"/>
          <w:w w:val="125"/>
        </w:rPr>
        <w:t xml:space="preserve"> </w:t>
      </w:r>
      <w:r w:rsidR="00C72AD8" w:rsidRPr="00C72AD8">
        <w:rPr>
          <w:rFonts w:ascii="Arial" w:hAnsi="Arial" w:cs="Arial"/>
        </w:rPr>
        <w:t>to positively grow,</w:t>
      </w:r>
      <w:r w:rsidR="007A43DF">
        <w:rPr>
          <w:rFonts w:ascii="Arial" w:hAnsi="Arial" w:cs="Arial"/>
        </w:rPr>
        <w:t xml:space="preserve"> </w:t>
      </w:r>
      <w:r w:rsidR="00C72AD8" w:rsidRPr="00C72AD8">
        <w:rPr>
          <w:rFonts w:ascii="Arial" w:hAnsi="Arial" w:cs="Arial"/>
        </w:rPr>
        <w:t>restructure or enhance their companies for</w:t>
      </w:r>
      <w:r w:rsidR="00C72AD8" w:rsidRPr="00C72AD8">
        <w:rPr>
          <w:rFonts w:ascii="Arial" w:hAnsi="Arial" w:cs="Arial"/>
          <w:w w:val="105"/>
        </w:rPr>
        <w:t xml:space="preserve"> the benefit of all stakeholders</w:t>
      </w:r>
      <w:r w:rsidR="00C72AD8">
        <w:rPr>
          <w:rFonts w:ascii="Arial" w:hAnsi="Arial" w:cs="Arial"/>
          <w:w w:val="105"/>
        </w:rPr>
        <w:t>.</w:t>
      </w:r>
      <w:r w:rsidR="007A43DF">
        <w:rPr>
          <w:rFonts w:ascii="Arial" w:hAnsi="Arial" w:cs="Arial"/>
          <w:w w:val="105"/>
        </w:rPr>
        <w:t xml:space="preserve"> The </w:t>
      </w:r>
      <w:r w:rsidRPr="00C72AD8">
        <w:rPr>
          <w:rFonts w:ascii="Arial" w:eastAsia="Arial" w:hAnsi="Arial" w:cs="Arial"/>
        </w:rPr>
        <w:t>program celebrates the corporate leaders and teams that are behind successful mergers and acquisitions, financing and extraordinary strategies that led to sustainability, remarkable performance and/or accelerated growth</w:t>
      </w:r>
      <w:r w:rsidR="0096019A">
        <w:rPr>
          <w:rFonts w:ascii="Arial" w:eastAsia="Arial" w:hAnsi="Arial" w:cs="Arial"/>
        </w:rPr>
        <w:t xml:space="preserve"> January</w:t>
      </w:r>
      <w:r w:rsidR="007A43DF">
        <w:rPr>
          <w:rFonts w:ascii="Arial" w:eastAsia="Arial" w:hAnsi="Arial" w:cs="Arial"/>
        </w:rPr>
        <w:t xml:space="preserve"> 201</w:t>
      </w:r>
      <w:r w:rsidR="007A20C6">
        <w:rPr>
          <w:rFonts w:ascii="Arial" w:eastAsia="Arial" w:hAnsi="Arial" w:cs="Arial"/>
        </w:rPr>
        <w:t>9</w:t>
      </w:r>
      <w:r w:rsidR="0096019A">
        <w:rPr>
          <w:rFonts w:ascii="Arial" w:eastAsia="Arial" w:hAnsi="Arial" w:cs="Arial"/>
        </w:rPr>
        <w:t xml:space="preserve"> – December 2021</w:t>
      </w:r>
      <w:r w:rsidRPr="00C72AD8">
        <w:rPr>
          <w:rFonts w:ascii="Arial" w:eastAsia="Arial" w:hAnsi="Arial" w:cs="Arial"/>
        </w:rPr>
        <w:t xml:space="preserve">. </w:t>
      </w:r>
    </w:p>
    <w:p w14:paraId="3E95F65E" w14:textId="77777777" w:rsidR="00BF5313" w:rsidRDefault="00BF5313" w:rsidP="00F577E7">
      <w:pPr>
        <w:spacing w:after="0" w:line="276" w:lineRule="auto"/>
        <w:rPr>
          <w:rFonts w:ascii="Arial" w:eastAsia="Arial" w:hAnsi="Arial" w:cs="Arial"/>
        </w:rPr>
      </w:pPr>
    </w:p>
    <w:p w14:paraId="5CC76125" w14:textId="72019622" w:rsidR="00BF5313" w:rsidRDefault="0001038D" w:rsidP="00BF5313">
      <w:pPr>
        <w:spacing w:after="0" w:line="276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</w:t>
      </w:r>
      <w:r w:rsidR="00AB2C8D">
        <w:rPr>
          <w:rFonts w:ascii="Arial" w:eastAsia="Arial" w:hAnsi="Arial" w:cs="Arial"/>
          <w:color w:val="FF0000"/>
        </w:rPr>
        <w:t>Nominee/company</w:t>
      </w:r>
      <w:r>
        <w:rPr>
          <w:rFonts w:ascii="Arial" w:eastAsia="Arial" w:hAnsi="Arial" w:cs="Arial"/>
          <w:color w:val="FF0000"/>
        </w:rPr>
        <w:t xml:space="preserve"> information)</w:t>
      </w:r>
    </w:p>
    <w:p w14:paraId="7B9ED613" w14:textId="77777777" w:rsidR="0001038D" w:rsidRDefault="0001038D" w:rsidP="00BF5313">
      <w:pPr>
        <w:spacing w:after="0" w:line="276" w:lineRule="auto"/>
        <w:rPr>
          <w:rFonts w:ascii="Arial" w:eastAsia="Arial" w:hAnsi="Arial" w:cs="Arial"/>
        </w:rPr>
      </w:pPr>
    </w:p>
    <w:p w14:paraId="19B80A1E" w14:textId="6F2530D6" w:rsidR="00BF5313" w:rsidRDefault="00DD3199" w:rsidP="00BF531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Corporate</w:t>
      </w:r>
      <w:r w:rsidR="00BF5313" w:rsidRPr="313BD8D7">
        <w:rPr>
          <w:rFonts w:ascii="Arial" w:eastAsia="Arial" w:hAnsi="Arial" w:cs="Arial"/>
        </w:rPr>
        <w:t xml:space="preserve"> leaders and teams representing the nominee</w:t>
      </w:r>
      <w:r w:rsidR="00233DF6">
        <w:rPr>
          <w:rFonts w:ascii="Arial" w:eastAsia="Arial" w:hAnsi="Arial" w:cs="Arial"/>
        </w:rPr>
        <w:t>s from a</w:t>
      </w:r>
      <w:r w:rsidR="00BF5313" w:rsidRPr="313BD8D7">
        <w:rPr>
          <w:rFonts w:ascii="Arial" w:eastAsia="Arial" w:hAnsi="Arial" w:cs="Arial"/>
        </w:rPr>
        <w:t xml:space="preserve"> group of</w:t>
      </w:r>
      <w:r w:rsidR="00BF5313">
        <w:rPr>
          <w:rFonts w:ascii="Arial" w:eastAsia="Arial" w:hAnsi="Arial" w:cs="Arial"/>
        </w:rPr>
        <w:t xml:space="preserve"> </w:t>
      </w:r>
      <w:r w:rsidR="000D2821">
        <w:rPr>
          <w:rFonts w:ascii="Arial" w:eastAsia="Arial" w:hAnsi="Arial" w:cs="Arial"/>
        </w:rPr>
        <w:t xml:space="preserve">over </w:t>
      </w:r>
      <w:r w:rsidR="0091685A" w:rsidRPr="0091685A">
        <w:rPr>
          <w:rFonts w:ascii="Arial" w:eastAsia="Arial" w:hAnsi="Arial" w:cs="Arial"/>
        </w:rPr>
        <w:t>100</w:t>
      </w:r>
      <w:r w:rsidR="00233DF6" w:rsidRPr="00C121FB">
        <w:rPr>
          <w:rFonts w:ascii="Arial" w:eastAsia="Arial" w:hAnsi="Arial" w:cs="Arial"/>
          <w:color w:val="FF0000"/>
        </w:rPr>
        <w:t xml:space="preserve"> </w:t>
      </w:r>
      <w:r w:rsidR="003B2F39">
        <w:rPr>
          <w:rFonts w:ascii="Arial" w:eastAsia="Arial" w:hAnsi="Arial" w:cs="Arial"/>
        </w:rPr>
        <w:t xml:space="preserve">stellar </w:t>
      </w:r>
      <w:r w:rsidR="00BF5313" w:rsidRPr="008B4AEC">
        <w:rPr>
          <w:rFonts w:ascii="Arial" w:hAnsi="Arial" w:cs="Arial"/>
        </w:rPr>
        <w:t>organizations</w:t>
      </w:r>
      <w:r w:rsidR="00BF5313" w:rsidRPr="313BD8D7">
        <w:rPr>
          <w:rFonts w:ascii="Arial" w:eastAsia="Arial" w:hAnsi="Arial" w:cs="Arial"/>
        </w:rPr>
        <w:t xml:space="preserve"> will be attending the </w:t>
      </w:r>
      <w:r w:rsidR="00BF5313" w:rsidRPr="00DD3199">
        <w:rPr>
          <w:rFonts w:ascii="Arial" w:eastAsia="Arial" w:hAnsi="Arial" w:cs="Arial"/>
          <w:b/>
        </w:rPr>
        <w:t>BOLD</w:t>
      </w:r>
      <w:r w:rsidR="00BF5313" w:rsidRPr="313BD8D7">
        <w:rPr>
          <w:rFonts w:ascii="Arial" w:eastAsia="Arial" w:hAnsi="Arial" w:cs="Arial"/>
        </w:rPr>
        <w:t xml:space="preserve"> Awards on Tuesday, Feb</w:t>
      </w:r>
      <w:r w:rsidR="0091685A">
        <w:rPr>
          <w:rFonts w:ascii="Arial" w:eastAsia="Arial" w:hAnsi="Arial" w:cs="Arial"/>
        </w:rPr>
        <w:t>ruary</w:t>
      </w:r>
      <w:r w:rsidR="00BF5313" w:rsidRPr="313BD8D7">
        <w:rPr>
          <w:rFonts w:ascii="Arial" w:eastAsia="Arial" w:hAnsi="Arial" w:cs="Arial"/>
        </w:rPr>
        <w:t xml:space="preserve"> </w:t>
      </w:r>
      <w:r w:rsidR="00C121FB">
        <w:rPr>
          <w:rFonts w:ascii="Arial" w:eastAsia="Arial" w:hAnsi="Arial" w:cs="Arial"/>
        </w:rPr>
        <w:t>22</w:t>
      </w:r>
      <w:r w:rsidR="000D2821">
        <w:rPr>
          <w:rFonts w:ascii="Arial" w:eastAsia="Arial" w:hAnsi="Arial" w:cs="Arial"/>
        </w:rPr>
        <w:t>, 202</w:t>
      </w:r>
      <w:r w:rsidR="00900349">
        <w:rPr>
          <w:rFonts w:ascii="Arial" w:eastAsia="Arial" w:hAnsi="Arial" w:cs="Arial"/>
        </w:rPr>
        <w:t>2</w:t>
      </w:r>
      <w:r w:rsidR="00BF5313" w:rsidRPr="313BD8D7">
        <w:rPr>
          <w:rFonts w:ascii="Arial" w:eastAsia="Arial" w:hAnsi="Arial" w:cs="Arial"/>
        </w:rPr>
        <w:t>, starting at</w:t>
      </w:r>
      <w:r w:rsidR="008A1E1A">
        <w:rPr>
          <w:rFonts w:ascii="Arial" w:eastAsia="Arial" w:hAnsi="Arial" w:cs="Arial"/>
        </w:rPr>
        <w:t xml:space="preserve"> </w:t>
      </w:r>
      <w:r w:rsidR="0091685A">
        <w:rPr>
          <w:rFonts w:ascii="Arial" w:eastAsia="Arial" w:hAnsi="Arial" w:cs="Arial"/>
        </w:rPr>
        <w:t>6:00 PM</w:t>
      </w:r>
      <w:r w:rsidR="00BF5313" w:rsidRPr="313BD8D7">
        <w:rPr>
          <w:rFonts w:ascii="Arial" w:eastAsia="Arial" w:hAnsi="Arial" w:cs="Arial"/>
        </w:rPr>
        <w:t xml:space="preserve"> at </w:t>
      </w:r>
      <w:r w:rsidR="00C121FB">
        <w:rPr>
          <w:rFonts w:ascii="Arial" w:eastAsia="Arial" w:hAnsi="Arial" w:cs="Arial"/>
        </w:rPr>
        <w:t>The Fillmore Minneapolis</w:t>
      </w:r>
      <w:r w:rsidR="00C24CFE" w:rsidRPr="00C24CFE">
        <w:rPr>
          <w:rFonts w:ascii="Arial" w:eastAsia="Arial" w:hAnsi="Arial" w:cs="Arial"/>
        </w:rPr>
        <w:t xml:space="preserve"> </w:t>
      </w:r>
      <w:r w:rsidR="003B2F39">
        <w:rPr>
          <w:rFonts w:ascii="Arial" w:eastAsia="Arial" w:hAnsi="Arial" w:cs="Arial"/>
        </w:rPr>
        <w:t>to network and celebrate</w:t>
      </w:r>
      <w:r w:rsidR="00BF5313" w:rsidRPr="313BD8D7">
        <w:rPr>
          <w:rFonts w:ascii="Arial" w:eastAsia="Arial" w:hAnsi="Arial" w:cs="Arial"/>
        </w:rPr>
        <w:t xml:space="preserve">. This event is a vivid, high-energy </w:t>
      </w:r>
      <w:r w:rsidR="00BF5313" w:rsidRPr="007A43DF">
        <w:rPr>
          <w:rFonts w:ascii="Arial" w:eastAsia="Arial" w:hAnsi="Arial" w:cs="Arial"/>
        </w:rPr>
        <w:t>BOLD</w:t>
      </w:r>
      <w:r w:rsidR="00BF5313" w:rsidRPr="313BD8D7">
        <w:rPr>
          <w:rFonts w:ascii="Arial" w:eastAsia="Arial" w:hAnsi="Arial" w:cs="Arial"/>
        </w:rPr>
        <w:t xml:space="preserve"> celebration of the businesses that grow Minnesota!  </w:t>
      </w:r>
    </w:p>
    <w:p w14:paraId="7FA64410" w14:textId="77777777" w:rsidR="00DD3199" w:rsidRDefault="00DD3199" w:rsidP="00F577E7">
      <w:pPr>
        <w:spacing w:after="0" w:line="276" w:lineRule="auto"/>
        <w:rPr>
          <w:rFonts w:ascii="Arial" w:eastAsia="Arial" w:hAnsi="Arial" w:cs="Arial"/>
        </w:rPr>
      </w:pPr>
    </w:p>
    <w:p w14:paraId="562A7390" w14:textId="2223C2BF" w:rsidR="008C6CA7" w:rsidRPr="002E6998" w:rsidRDefault="00DD3199" w:rsidP="00F577E7">
      <w:p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The</w:t>
      </w:r>
      <w:r w:rsidR="00233DF6">
        <w:rPr>
          <w:rFonts w:ascii="Arial" w:eastAsia="Arial" w:hAnsi="Arial" w:cs="Arial"/>
        </w:rPr>
        <w:t xml:space="preserve"> </w:t>
      </w:r>
      <w:r w:rsidR="00233DF6" w:rsidRPr="00DD3199">
        <w:rPr>
          <w:rFonts w:ascii="Arial" w:eastAsia="Arial" w:hAnsi="Arial" w:cs="Arial"/>
          <w:b/>
        </w:rPr>
        <w:t>BOLD</w:t>
      </w:r>
      <w:r w:rsidR="00233DF6">
        <w:rPr>
          <w:rFonts w:ascii="Arial" w:eastAsia="Arial" w:hAnsi="Arial" w:cs="Arial"/>
        </w:rPr>
        <w:t xml:space="preserve"> Awards</w:t>
      </w:r>
      <w:r w:rsidR="0001038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will </w:t>
      </w:r>
      <w:r w:rsidR="00C72AD8">
        <w:rPr>
          <w:rFonts w:ascii="Arial" w:eastAsia="Arial" w:hAnsi="Arial" w:cs="Arial"/>
        </w:rPr>
        <w:t>feature</w:t>
      </w:r>
      <w:r>
        <w:rPr>
          <w:rFonts w:ascii="Arial" w:eastAsia="Arial" w:hAnsi="Arial" w:cs="Arial"/>
        </w:rPr>
        <w:t xml:space="preserve"> </w:t>
      </w:r>
      <w:r w:rsidR="313BD8D7" w:rsidRPr="313BD8D7">
        <w:rPr>
          <w:rFonts w:ascii="Arial" w:eastAsia="Arial" w:hAnsi="Arial" w:cs="Arial"/>
        </w:rPr>
        <w:t>finalist</w:t>
      </w:r>
      <w:r w:rsidR="00233DF6">
        <w:rPr>
          <w:rFonts w:ascii="Arial" w:eastAsia="Arial" w:hAnsi="Arial" w:cs="Arial"/>
        </w:rPr>
        <w:t>s</w:t>
      </w:r>
      <w:r w:rsidR="313BD8D7" w:rsidRPr="313BD8D7">
        <w:rPr>
          <w:rFonts w:ascii="Arial" w:eastAsia="Arial" w:hAnsi="Arial" w:cs="Arial"/>
        </w:rPr>
        <w:t xml:space="preserve"> </w:t>
      </w:r>
      <w:r w:rsidR="0001038D">
        <w:rPr>
          <w:rFonts w:ascii="Arial" w:eastAsia="Arial" w:hAnsi="Arial" w:cs="Arial"/>
        </w:rPr>
        <w:t xml:space="preserve">in </w:t>
      </w:r>
      <w:r w:rsidR="00B3799C">
        <w:rPr>
          <w:rFonts w:ascii="Arial" w:eastAsia="Arial" w:hAnsi="Arial" w:cs="Arial"/>
        </w:rPr>
        <w:t>six</w:t>
      </w:r>
      <w:r w:rsidR="0001038D">
        <w:rPr>
          <w:rFonts w:ascii="Arial" w:eastAsia="Arial" w:hAnsi="Arial" w:cs="Arial"/>
        </w:rPr>
        <w:t xml:space="preserve"> categories; Not for Profit, Early Stage, </w:t>
      </w:r>
      <w:r w:rsidR="00E1364F">
        <w:rPr>
          <w:rFonts w:ascii="Arial" w:eastAsia="Arial" w:hAnsi="Arial" w:cs="Arial"/>
        </w:rPr>
        <w:t>2020 Start Ups</w:t>
      </w:r>
      <w:r w:rsidR="00E1364F">
        <w:rPr>
          <w:rFonts w:ascii="Arial" w:eastAsia="Arial" w:hAnsi="Arial" w:cs="Arial"/>
        </w:rPr>
        <w:t xml:space="preserve">, </w:t>
      </w:r>
      <w:r w:rsidR="0001038D">
        <w:rPr>
          <w:rFonts w:ascii="Arial" w:eastAsia="Arial" w:hAnsi="Arial" w:cs="Arial"/>
        </w:rPr>
        <w:t>Small &amp; Growing, Middle Market</w:t>
      </w:r>
      <w:r w:rsidR="00E1364F">
        <w:rPr>
          <w:rFonts w:ascii="Arial" w:eastAsia="Arial" w:hAnsi="Arial" w:cs="Arial"/>
        </w:rPr>
        <w:t xml:space="preserve"> and </w:t>
      </w:r>
      <w:r w:rsidR="0001038D">
        <w:rPr>
          <w:rFonts w:ascii="Arial" w:eastAsia="Arial" w:hAnsi="Arial" w:cs="Arial"/>
        </w:rPr>
        <w:t>Large &amp; Established. These finalists will</w:t>
      </w:r>
      <w:r w:rsidR="00233DF6">
        <w:rPr>
          <w:rFonts w:ascii="Arial" w:eastAsia="Arial" w:hAnsi="Arial" w:cs="Arial"/>
        </w:rPr>
        <w:t xml:space="preserve"> be</w:t>
      </w:r>
      <w:r w:rsidR="313BD8D7" w:rsidRPr="313BD8D7">
        <w:rPr>
          <w:rFonts w:ascii="Arial" w:eastAsia="Arial" w:hAnsi="Arial" w:cs="Arial"/>
        </w:rPr>
        <w:t xml:space="preserve"> featured in a video vignette with interviews and testimonials showcasing their efforts and successes. The </w:t>
      </w:r>
      <w:r w:rsidR="313BD8D7" w:rsidRPr="007A43DF">
        <w:rPr>
          <w:rFonts w:ascii="Arial" w:eastAsia="Arial" w:hAnsi="Arial" w:cs="Arial"/>
        </w:rPr>
        <w:t>BOLD</w:t>
      </w:r>
      <w:r w:rsidR="313BD8D7" w:rsidRPr="313BD8D7">
        <w:rPr>
          <w:rFonts w:ascii="Arial" w:eastAsia="Arial" w:hAnsi="Arial" w:cs="Arial"/>
        </w:rPr>
        <w:t xml:space="preserve"> winners of each category will be announced during the program later in the evening</w:t>
      </w:r>
      <w:r w:rsidR="0001038D">
        <w:rPr>
          <w:rFonts w:ascii="Arial" w:eastAsia="Arial" w:hAnsi="Arial" w:cs="Arial"/>
        </w:rPr>
        <w:t xml:space="preserve"> with t</w:t>
      </w:r>
      <w:r w:rsidR="313BD8D7" w:rsidRPr="313BD8D7">
        <w:rPr>
          <w:rFonts w:ascii="Arial" w:eastAsia="Arial" w:hAnsi="Arial" w:cs="Arial"/>
        </w:rPr>
        <w:t xml:space="preserve">he </w:t>
      </w:r>
      <w:r w:rsidR="313BD8D7" w:rsidRPr="007A43DF">
        <w:rPr>
          <w:rFonts w:ascii="Arial" w:eastAsia="Arial" w:hAnsi="Arial" w:cs="Arial"/>
        </w:rPr>
        <w:t>BOLD</w:t>
      </w:r>
      <w:r w:rsidR="313BD8D7" w:rsidRPr="313BD8D7">
        <w:rPr>
          <w:rFonts w:ascii="Arial" w:eastAsia="Arial" w:hAnsi="Arial" w:cs="Arial"/>
        </w:rPr>
        <w:t>-</w:t>
      </w:r>
      <w:proofErr w:type="spellStart"/>
      <w:r w:rsidR="313BD8D7" w:rsidRPr="313BD8D7">
        <w:rPr>
          <w:rFonts w:ascii="Arial" w:eastAsia="Arial" w:hAnsi="Arial" w:cs="Arial"/>
        </w:rPr>
        <w:t>est</w:t>
      </w:r>
      <w:proofErr w:type="spellEnd"/>
      <w:r w:rsidR="313BD8D7" w:rsidRPr="313BD8D7">
        <w:rPr>
          <w:rFonts w:ascii="Arial" w:eastAsia="Arial" w:hAnsi="Arial" w:cs="Arial"/>
        </w:rPr>
        <w:t xml:space="preserve"> of the </w:t>
      </w:r>
      <w:r w:rsidR="313BD8D7" w:rsidRPr="007A43DF">
        <w:rPr>
          <w:rFonts w:ascii="Arial" w:eastAsia="Arial" w:hAnsi="Arial" w:cs="Arial"/>
        </w:rPr>
        <w:t>BOLD</w:t>
      </w:r>
      <w:r w:rsidR="313BD8D7" w:rsidRPr="313BD8D7">
        <w:rPr>
          <w:rFonts w:ascii="Arial" w:eastAsia="Arial" w:hAnsi="Arial" w:cs="Arial"/>
        </w:rPr>
        <w:t xml:space="preserve"> </w:t>
      </w:r>
      <w:r w:rsidR="0001038D">
        <w:rPr>
          <w:rFonts w:ascii="Arial" w:eastAsia="Arial" w:hAnsi="Arial" w:cs="Arial"/>
        </w:rPr>
        <w:t>w</w:t>
      </w:r>
      <w:r w:rsidR="313BD8D7" w:rsidRPr="313BD8D7">
        <w:rPr>
          <w:rFonts w:ascii="Arial" w:eastAsia="Arial" w:hAnsi="Arial" w:cs="Arial"/>
        </w:rPr>
        <w:t xml:space="preserve">inner </w:t>
      </w:r>
      <w:r w:rsidR="0001038D">
        <w:rPr>
          <w:rFonts w:ascii="Arial" w:eastAsia="Arial" w:hAnsi="Arial" w:cs="Arial"/>
        </w:rPr>
        <w:t>being</w:t>
      </w:r>
      <w:r w:rsidR="313BD8D7" w:rsidRPr="313BD8D7">
        <w:rPr>
          <w:rFonts w:ascii="Arial" w:eastAsia="Arial" w:hAnsi="Arial" w:cs="Arial"/>
        </w:rPr>
        <w:t xml:space="preserve"> chosen via a real-time, live audience vote.  </w:t>
      </w:r>
    </w:p>
    <w:p w14:paraId="3E41863F" w14:textId="77777777" w:rsidR="0001038D" w:rsidRDefault="0001038D" w:rsidP="00DD31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42F457" w14:textId="5D10E6D8" w:rsidR="00D46777" w:rsidRPr="007F4410" w:rsidRDefault="2EE124F8" w:rsidP="00F577E7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  <w:r w:rsidRPr="2EE124F8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About </w:t>
      </w:r>
      <w:r w:rsidR="00233DF6">
        <w:rPr>
          <w:rFonts w:ascii="Arial" w:eastAsia="Arial" w:hAnsi="Arial" w:cs="Arial"/>
          <w:b/>
          <w:bCs/>
          <w:i/>
          <w:iCs/>
          <w:sz w:val="20"/>
          <w:szCs w:val="20"/>
        </w:rPr>
        <w:t>ACG (</w:t>
      </w:r>
      <w:r w:rsidRPr="2EE124F8">
        <w:rPr>
          <w:rFonts w:ascii="Arial" w:eastAsia="Arial" w:hAnsi="Arial" w:cs="Arial"/>
          <w:b/>
          <w:bCs/>
          <w:i/>
          <w:iCs/>
          <w:sz w:val="20"/>
          <w:szCs w:val="20"/>
        </w:rPr>
        <w:t>Association for Corporate Growt</w:t>
      </w:r>
      <w:r w:rsidR="00233DF6">
        <w:rPr>
          <w:rFonts w:ascii="Arial" w:eastAsia="Arial" w:hAnsi="Arial" w:cs="Arial"/>
          <w:b/>
          <w:bCs/>
          <w:i/>
          <w:iCs/>
          <w:sz w:val="20"/>
          <w:szCs w:val="20"/>
        </w:rPr>
        <w:t>h)</w:t>
      </w:r>
    </w:p>
    <w:p w14:paraId="07AED2D9" w14:textId="24E60AF9" w:rsidR="00D46777" w:rsidRPr="007F4410" w:rsidRDefault="2EE124F8" w:rsidP="00F577E7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2EE124F8">
        <w:rPr>
          <w:rFonts w:ascii="Arial" w:eastAsia="Arial" w:hAnsi="Arial" w:cs="Arial"/>
          <w:i/>
          <w:iCs/>
          <w:sz w:val="20"/>
          <w:szCs w:val="20"/>
        </w:rPr>
        <w:t>Founded in 1954, ACG has 5</w:t>
      </w:r>
      <w:r w:rsidR="008E3163">
        <w:rPr>
          <w:rFonts w:ascii="Arial" w:eastAsia="Arial" w:hAnsi="Arial" w:cs="Arial"/>
          <w:i/>
          <w:iCs/>
          <w:sz w:val="20"/>
          <w:szCs w:val="20"/>
        </w:rPr>
        <w:t>9</w:t>
      </w:r>
      <w:r w:rsidRPr="2EE124F8">
        <w:rPr>
          <w:rFonts w:ascii="Arial" w:eastAsia="Arial" w:hAnsi="Arial" w:cs="Arial"/>
          <w:i/>
          <w:iCs/>
          <w:sz w:val="20"/>
          <w:szCs w:val="20"/>
        </w:rPr>
        <w:t xml:space="preserve"> chapters across the glob</w:t>
      </w:r>
      <w:r w:rsidR="00903A79">
        <w:rPr>
          <w:rFonts w:ascii="Arial" w:eastAsia="Arial" w:hAnsi="Arial" w:cs="Arial"/>
          <w:i/>
          <w:iCs/>
          <w:sz w:val="20"/>
          <w:szCs w:val="20"/>
        </w:rPr>
        <w:t>e and t</w:t>
      </w:r>
      <w:r w:rsidRPr="2EE124F8">
        <w:rPr>
          <w:rFonts w:ascii="Arial" w:eastAsia="Arial" w:hAnsi="Arial" w:cs="Arial"/>
          <w:i/>
          <w:iCs/>
          <w:sz w:val="20"/>
          <w:szCs w:val="20"/>
        </w:rPr>
        <w:t xml:space="preserve">he network consists of over 90,000 professionals. ACG Minnesota’s chapter began in 1966 and has nearly </w:t>
      </w:r>
      <w:r w:rsidR="00C405B8">
        <w:rPr>
          <w:rFonts w:ascii="Arial" w:eastAsia="Arial" w:hAnsi="Arial" w:cs="Arial"/>
          <w:i/>
          <w:iCs/>
          <w:sz w:val="20"/>
          <w:szCs w:val="20"/>
        </w:rPr>
        <w:t>3</w:t>
      </w:r>
      <w:r w:rsidRPr="2EE124F8">
        <w:rPr>
          <w:rFonts w:ascii="Arial" w:eastAsia="Arial" w:hAnsi="Arial" w:cs="Arial"/>
          <w:i/>
          <w:iCs/>
          <w:sz w:val="20"/>
          <w:szCs w:val="20"/>
        </w:rPr>
        <w:t xml:space="preserve">00 members active in Minnesota’s vibrant, business community. </w:t>
      </w:r>
      <w:r w:rsidR="00233DF6">
        <w:rPr>
          <w:rFonts w:ascii="Arial" w:eastAsia="Arial" w:hAnsi="Arial" w:cs="Arial"/>
          <w:i/>
          <w:iCs/>
          <w:sz w:val="20"/>
          <w:szCs w:val="20"/>
        </w:rPr>
        <w:t xml:space="preserve">ACG Minnesota was 2015 Chapter of the Year </w:t>
      </w:r>
      <w:r w:rsidR="00903A79">
        <w:rPr>
          <w:rFonts w:ascii="Arial" w:eastAsia="Arial" w:hAnsi="Arial" w:cs="Arial"/>
          <w:i/>
          <w:iCs/>
          <w:sz w:val="20"/>
          <w:szCs w:val="20"/>
        </w:rPr>
        <w:t>with the Executive Director, Nicki Vincent earning the President</w:t>
      </w:r>
      <w:r w:rsidR="00DD3199">
        <w:rPr>
          <w:rFonts w:ascii="Arial" w:eastAsia="Arial" w:hAnsi="Arial" w:cs="Arial"/>
          <w:i/>
          <w:iCs/>
          <w:sz w:val="20"/>
          <w:szCs w:val="20"/>
        </w:rPr>
        <w:t>’</w:t>
      </w:r>
      <w:r w:rsidR="00903A79">
        <w:rPr>
          <w:rFonts w:ascii="Arial" w:eastAsia="Arial" w:hAnsi="Arial" w:cs="Arial"/>
          <w:i/>
          <w:iCs/>
          <w:sz w:val="20"/>
          <w:szCs w:val="20"/>
        </w:rPr>
        <w:t xml:space="preserve">s Award that same year. </w:t>
      </w:r>
      <w:r w:rsidRPr="2EE124F8">
        <w:rPr>
          <w:rFonts w:ascii="Arial" w:eastAsia="Arial" w:hAnsi="Arial" w:cs="Arial"/>
          <w:i/>
          <w:iCs/>
          <w:sz w:val="20"/>
          <w:szCs w:val="20"/>
        </w:rPr>
        <w:t xml:space="preserve">ACG’s mission is to drive middle-market growth. </w:t>
      </w:r>
      <w:hyperlink r:id="rId8">
        <w:r w:rsidRPr="2EE124F8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www.acg.org/minnesota</w:t>
        </w:r>
      </w:hyperlink>
      <w:r w:rsidRPr="2EE124F8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51EFCA73" w14:textId="719BF23F" w:rsidR="00D04DBE" w:rsidRDefault="00D04DBE" w:rsidP="00F577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A95014" w14:textId="77777777" w:rsidR="007A43DF" w:rsidRDefault="007A43DF" w:rsidP="00F577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F4727B4" w14:textId="4CAD2EEB" w:rsidR="00566197" w:rsidRDefault="2EE124F8" w:rsidP="007A43DF">
      <w:pPr>
        <w:spacing w:line="276" w:lineRule="auto"/>
        <w:jc w:val="center"/>
      </w:pPr>
      <w:r>
        <w:t>###</w:t>
      </w:r>
    </w:p>
    <w:p w14:paraId="0B22967A" w14:textId="26143E04" w:rsidR="00DD3199" w:rsidRPr="00543DB4" w:rsidRDefault="00DD3199" w:rsidP="00543DB4">
      <w:pPr>
        <w:kinsoku w:val="0"/>
        <w:overflowPunct w:val="0"/>
        <w:rPr>
          <w:sz w:val="20"/>
          <w:szCs w:val="20"/>
        </w:rPr>
      </w:pPr>
    </w:p>
    <w:sectPr w:rsidR="00DD3199" w:rsidRPr="00543DB4" w:rsidSect="0056619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5AD2" w14:textId="77777777" w:rsidR="0068477A" w:rsidRDefault="0068477A" w:rsidP="00566197">
      <w:pPr>
        <w:spacing w:after="0" w:line="240" w:lineRule="auto"/>
      </w:pPr>
      <w:r>
        <w:separator/>
      </w:r>
    </w:p>
  </w:endnote>
  <w:endnote w:type="continuationSeparator" w:id="0">
    <w:p w14:paraId="5D358A6D" w14:textId="77777777" w:rsidR="0068477A" w:rsidRDefault="0068477A" w:rsidP="0056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285CF58A" w14:paraId="7F5BE9E4" w14:textId="77777777" w:rsidTr="285CF58A">
      <w:tc>
        <w:tcPr>
          <w:tcW w:w="3600" w:type="dxa"/>
        </w:tcPr>
        <w:p w14:paraId="4B922802" w14:textId="01C378D6" w:rsidR="285CF58A" w:rsidRDefault="285CF58A" w:rsidP="285CF58A">
          <w:pPr>
            <w:pStyle w:val="Header"/>
            <w:ind w:left="-115"/>
          </w:pPr>
        </w:p>
      </w:tc>
      <w:tc>
        <w:tcPr>
          <w:tcW w:w="3600" w:type="dxa"/>
        </w:tcPr>
        <w:p w14:paraId="7741123F" w14:textId="69EC504A" w:rsidR="285CF58A" w:rsidRDefault="285CF58A" w:rsidP="285CF58A">
          <w:pPr>
            <w:pStyle w:val="Header"/>
            <w:jc w:val="center"/>
          </w:pPr>
        </w:p>
      </w:tc>
      <w:tc>
        <w:tcPr>
          <w:tcW w:w="3600" w:type="dxa"/>
        </w:tcPr>
        <w:p w14:paraId="417461EB" w14:textId="73318167" w:rsidR="285CF58A" w:rsidRDefault="285CF58A" w:rsidP="285CF58A">
          <w:pPr>
            <w:pStyle w:val="Header"/>
            <w:ind w:right="-115"/>
            <w:jc w:val="right"/>
          </w:pPr>
        </w:p>
      </w:tc>
    </w:tr>
  </w:tbl>
  <w:p w14:paraId="2B2B0A37" w14:textId="20DC9A5A" w:rsidR="285CF58A" w:rsidRDefault="285CF58A" w:rsidP="285CF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AAF6" w14:textId="77777777" w:rsidR="0068477A" w:rsidRDefault="0068477A" w:rsidP="00566197">
      <w:pPr>
        <w:spacing w:after="0" w:line="240" w:lineRule="auto"/>
      </w:pPr>
      <w:r>
        <w:separator/>
      </w:r>
    </w:p>
  </w:footnote>
  <w:footnote w:type="continuationSeparator" w:id="0">
    <w:p w14:paraId="46065375" w14:textId="77777777" w:rsidR="0068477A" w:rsidRDefault="0068477A" w:rsidP="0056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9F04" w14:textId="449ABB24" w:rsidR="00566197" w:rsidRDefault="00566197" w:rsidP="285CF58A">
    <w:pPr>
      <w:pStyle w:val="Header"/>
    </w:pPr>
    <w:r>
      <w:rPr>
        <w:noProof/>
      </w:rPr>
      <w:drawing>
        <wp:inline distT="0" distB="0" distL="0" distR="0" wp14:anchorId="661213E2" wp14:editId="5A549614">
          <wp:extent cx="2999689" cy="556192"/>
          <wp:effectExtent l="0" t="0" r="0" b="0"/>
          <wp:docPr id="83605183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9689" cy="55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285CF58A">
      <w:rPr>
        <w:rFonts w:ascii="Arial" w:eastAsia="Arial" w:hAnsi="Arial" w:cs="Arial"/>
        <w:sz w:val="52"/>
        <w:szCs w:val="52"/>
      </w:rPr>
      <w:t xml:space="preserve">              Press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7"/>
    <w:rsid w:val="000052A1"/>
    <w:rsid w:val="0001038D"/>
    <w:rsid w:val="00017E07"/>
    <w:rsid w:val="00024FA2"/>
    <w:rsid w:val="00090046"/>
    <w:rsid w:val="000D2821"/>
    <w:rsid w:val="00207273"/>
    <w:rsid w:val="00233DF6"/>
    <w:rsid w:val="00286D32"/>
    <w:rsid w:val="002D169E"/>
    <w:rsid w:val="002E6998"/>
    <w:rsid w:val="00337EE0"/>
    <w:rsid w:val="00380EC2"/>
    <w:rsid w:val="003A29F9"/>
    <w:rsid w:val="003B2F39"/>
    <w:rsid w:val="0043503C"/>
    <w:rsid w:val="00461A57"/>
    <w:rsid w:val="00543DB4"/>
    <w:rsid w:val="00566197"/>
    <w:rsid w:val="005A3650"/>
    <w:rsid w:val="005D077E"/>
    <w:rsid w:val="00647773"/>
    <w:rsid w:val="00651BE5"/>
    <w:rsid w:val="00671F25"/>
    <w:rsid w:val="00676541"/>
    <w:rsid w:val="0068477A"/>
    <w:rsid w:val="006B6D1B"/>
    <w:rsid w:val="006B758D"/>
    <w:rsid w:val="006D00B0"/>
    <w:rsid w:val="00720B9E"/>
    <w:rsid w:val="00723CC0"/>
    <w:rsid w:val="007A20C6"/>
    <w:rsid w:val="007A43DF"/>
    <w:rsid w:val="007A5151"/>
    <w:rsid w:val="007B24D3"/>
    <w:rsid w:val="007F38CB"/>
    <w:rsid w:val="007F4410"/>
    <w:rsid w:val="00851993"/>
    <w:rsid w:val="008556A2"/>
    <w:rsid w:val="008A1E1A"/>
    <w:rsid w:val="008B4AEC"/>
    <w:rsid w:val="008C6CA7"/>
    <w:rsid w:val="008D078F"/>
    <w:rsid w:val="008D3A5C"/>
    <w:rsid w:val="008E3163"/>
    <w:rsid w:val="00900349"/>
    <w:rsid w:val="00903A79"/>
    <w:rsid w:val="0091685A"/>
    <w:rsid w:val="00941457"/>
    <w:rsid w:val="00942CAC"/>
    <w:rsid w:val="0096019A"/>
    <w:rsid w:val="009B7314"/>
    <w:rsid w:val="009C7A8A"/>
    <w:rsid w:val="00A0585C"/>
    <w:rsid w:val="00A94901"/>
    <w:rsid w:val="00AB2C8D"/>
    <w:rsid w:val="00B3799C"/>
    <w:rsid w:val="00B71259"/>
    <w:rsid w:val="00BD4049"/>
    <w:rsid w:val="00BF5313"/>
    <w:rsid w:val="00C121FB"/>
    <w:rsid w:val="00C24CFE"/>
    <w:rsid w:val="00C26D02"/>
    <w:rsid w:val="00C320D2"/>
    <w:rsid w:val="00C405B8"/>
    <w:rsid w:val="00C52C4C"/>
    <w:rsid w:val="00C72AD8"/>
    <w:rsid w:val="00D04DBE"/>
    <w:rsid w:val="00D2056B"/>
    <w:rsid w:val="00D46777"/>
    <w:rsid w:val="00D975D8"/>
    <w:rsid w:val="00DD3199"/>
    <w:rsid w:val="00E1364F"/>
    <w:rsid w:val="00E34E36"/>
    <w:rsid w:val="00E652D7"/>
    <w:rsid w:val="00E758CD"/>
    <w:rsid w:val="00EB497C"/>
    <w:rsid w:val="00F577E7"/>
    <w:rsid w:val="00FD677A"/>
    <w:rsid w:val="18094C8A"/>
    <w:rsid w:val="241ED47A"/>
    <w:rsid w:val="285CF58A"/>
    <w:rsid w:val="2EE124F8"/>
    <w:rsid w:val="313BD8D7"/>
    <w:rsid w:val="5D7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2FD33"/>
  <w15:chartTrackingRefBased/>
  <w15:docId w15:val="{39BD8A9C-D33A-4D61-96EB-7BB74CD1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97"/>
  </w:style>
  <w:style w:type="paragraph" w:styleId="Footer">
    <w:name w:val="footer"/>
    <w:basedOn w:val="Normal"/>
    <w:link w:val="FooterChar"/>
    <w:uiPriority w:val="99"/>
    <w:unhideWhenUsed/>
    <w:rsid w:val="0056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97"/>
  </w:style>
  <w:style w:type="character" w:styleId="Hyperlink">
    <w:name w:val="Hyperlink"/>
    <w:basedOn w:val="DefaultParagraphFont"/>
    <w:uiPriority w:val="99"/>
    <w:unhideWhenUsed/>
    <w:rsid w:val="0056619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4AE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C72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.org/minneso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g.org/bol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ki@acgmn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Brenna</dc:creator>
  <cp:keywords/>
  <dc:description/>
  <cp:lastModifiedBy>Georgi Alexander</cp:lastModifiedBy>
  <cp:revision>17</cp:revision>
  <dcterms:created xsi:type="dcterms:W3CDTF">2021-12-06T21:37:00Z</dcterms:created>
  <dcterms:modified xsi:type="dcterms:W3CDTF">2021-12-13T01:10:00Z</dcterms:modified>
</cp:coreProperties>
</file>